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FC95" w14:textId="77777777" w:rsidR="00DE0B60" w:rsidRDefault="00A63755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E0B60">
        <w:rPr>
          <w:rFonts w:ascii="Arial" w:hAnsi="Arial" w:cs="Arial"/>
        </w:rPr>
        <w:t>he Jane Loring Jones Scholarship</w:t>
      </w:r>
    </w:p>
    <w:p w14:paraId="57A7C056" w14:textId="77777777" w:rsidR="00EC6522" w:rsidRDefault="00EC6522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598A85C6" w14:textId="77777777" w:rsidR="00EC6522" w:rsidRDefault="00EC6522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Description and Criteria</w:t>
      </w:r>
    </w:p>
    <w:p w14:paraId="323AD14D" w14:textId="77777777" w:rsidR="00DE0B60" w:rsidRDefault="00DE0B60">
      <w:pPr>
        <w:pStyle w:val="Standard"/>
        <w:spacing w:line="360" w:lineRule="auto"/>
        <w:rPr>
          <w:rFonts w:ascii="Arial" w:hAnsi="Arial" w:cs="Arial"/>
        </w:rPr>
      </w:pPr>
    </w:p>
    <w:p w14:paraId="157C3EAF" w14:textId="77777777" w:rsidR="00EC6522" w:rsidRDefault="00DE0B60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American Baptist Women’s Ministries of Colorado annually award the Jane Loring Jones Scholarships to young women who are members of ABCRM churches in Colorado, NM, and Utah.  </w:t>
      </w:r>
    </w:p>
    <w:p w14:paraId="5A7D6C88" w14:textId="77777777" w:rsidR="00EC6522" w:rsidRDefault="00DE0B60" w:rsidP="00EC6522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Women under the age of 26 on July 1 of the granting year, planning to attend an accredited college or university on a </w:t>
      </w:r>
      <w:r w:rsidR="003806F4">
        <w:rPr>
          <w:rFonts w:ascii="Arial" w:hAnsi="Arial" w:cs="Arial"/>
        </w:rPr>
        <w:t>full-time</w:t>
      </w:r>
      <w:r>
        <w:rPr>
          <w:rFonts w:ascii="Arial" w:hAnsi="Arial" w:cs="Arial"/>
        </w:rPr>
        <w:t xml:space="preserve"> basis (12 credit hours or more) and studying for an AA or BA/BS degree may apply.  </w:t>
      </w:r>
    </w:p>
    <w:p w14:paraId="18B976A6" w14:textId="77777777" w:rsidR="00EC6522" w:rsidRDefault="00DE0B60" w:rsidP="00EC6522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selection process will consider the applicant’s GPA, class standing, ACT/SAT scores, references, </w:t>
      </w:r>
      <w:r w:rsidR="00421A02">
        <w:rPr>
          <w:rFonts w:ascii="Arial" w:hAnsi="Arial" w:cs="Arial"/>
        </w:rPr>
        <w:t xml:space="preserve">personal </w:t>
      </w:r>
      <w:r w:rsidR="00EE3044">
        <w:rPr>
          <w:rFonts w:ascii="Arial" w:hAnsi="Arial" w:cs="Arial"/>
        </w:rPr>
        <w:t xml:space="preserve">video, </w:t>
      </w:r>
      <w:r w:rsidR="003806F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activities. </w:t>
      </w:r>
    </w:p>
    <w:p w14:paraId="1E097E98" w14:textId="77777777" w:rsidR="00605334" w:rsidRPr="00846052" w:rsidRDefault="00DE0B60" w:rsidP="00605334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8021B">
        <w:rPr>
          <w:rFonts w:ascii="Arial" w:hAnsi="Arial" w:cs="Arial"/>
        </w:rPr>
        <w:t xml:space="preserve"> scholarship is</w:t>
      </w:r>
      <w:r>
        <w:rPr>
          <w:rFonts w:ascii="Arial" w:hAnsi="Arial" w:cs="Arial"/>
        </w:rPr>
        <w:t xml:space="preserve"> awarded annually, allocated and </w:t>
      </w:r>
      <w:proofErr w:type="gramStart"/>
      <w:r>
        <w:rPr>
          <w:rFonts w:ascii="Arial" w:hAnsi="Arial" w:cs="Arial"/>
        </w:rPr>
        <w:t>paid</w:t>
      </w:r>
      <w:proofErr w:type="gramEnd"/>
      <w:r>
        <w:rPr>
          <w:rFonts w:ascii="Arial" w:hAnsi="Arial" w:cs="Arial"/>
        </w:rPr>
        <w:t xml:space="preserve"> each academic period, and sent directly to the educational institution to be credited to the student’s account.</w:t>
      </w:r>
      <w:r w:rsidR="00605334">
        <w:rPr>
          <w:rFonts w:ascii="Arial" w:hAnsi="Arial" w:cs="Arial"/>
        </w:rPr>
        <w:t xml:space="preserve">  The scholarship applies to tuition, room and board, plus any additional institutional expenses.  </w:t>
      </w:r>
    </w:p>
    <w:p w14:paraId="6D4A6136" w14:textId="6E58E9AB" w:rsidR="00EC6522" w:rsidRDefault="008B0543" w:rsidP="00EC6522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DE0B60" w:rsidRPr="00EC6522">
        <w:rPr>
          <w:rFonts w:ascii="Arial" w:hAnsi="Arial" w:cs="Arial"/>
        </w:rPr>
        <w:t>cholarship provide</w:t>
      </w:r>
      <w:r>
        <w:rPr>
          <w:rFonts w:ascii="Arial" w:hAnsi="Arial" w:cs="Arial"/>
        </w:rPr>
        <w:t>s</w:t>
      </w:r>
      <w:r w:rsidR="00DE0B60" w:rsidRPr="00EC6522">
        <w:rPr>
          <w:rFonts w:ascii="Arial" w:hAnsi="Arial" w:cs="Arial"/>
        </w:rPr>
        <w:t xml:space="preserve"> $</w:t>
      </w:r>
      <w:r w:rsidR="003E55A2">
        <w:rPr>
          <w:rFonts w:ascii="Arial" w:hAnsi="Arial" w:cs="Arial"/>
        </w:rPr>
        <w:t>4</w:t>
      </w:r>
      <w:r w:rsidR="003806F4" w:rsidRPr="00EC6522">
        <w:rPr>
          <w:rFonts w:ascii="Arial" w:hAnsi="Arial" w:cs="Arial"/>
        </w:rPr>
        <w:t>,000</w:t>
      </w:r>
      <w:r w:rsidR="00DE0B60" w:rsidRPr="00EC6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DE0B60" w:rsidRPr="00EC6522">
        <w:rPr>
          <w:rFonts w:ascii="Arial" w:hAnsi="Arial" w:cs="Arial"/>
        </w:rPr>
        <w:t xml:space="preserve"> </w:t>
      </w:r>
      <w:r w:rsidR="00AF6717">
        <w:rPr>
          <w:rFonts w:ascii="Arial" w:hAnsi="Arial" w:cs="Arial"/>
        </w:rPr>
        <w:t xml:space="preserve">residential </w:t>
      </w:r>
      <w:r w:rsidR="00DE0B60" w:rsidRPr="00EC6522">
        <w:rPr>
          <w:rFonts w:ascii="Arial" w:hAnsi="Arial" w:cs="Arial"/>
        </w:rPr>
        <w:t>students</w:t>
      </w:r>
      <w:r w:rsidR="00EC6522" w:rsidRPr="00EC6522">
        <w:rPr>
          <w:rFonts w:ascii="Arial" w:hAnsi="Arial" w:cs="Arial"/>
        </w:rPr>
        <w:t xml:space="preserve"> attending</w:t>
      </w:r>
      <w:r w:rsidR="00EC6522">
        <w:rPr>
          <w:rFonts w:ascii="Arial" w:hAnsi="Arial" w:cs="Arial"/>
        </w:rPr>
        <w:t xml:space="preserve"> non-American Baptist colleges and universities</w:t>
      </w:r>
      <w:r w:rsidR="00AF6717">
        <w:rPr>
          <w:rFonts w:ascii="Arial" w:hAnsi="Arial" w:cs="Arial"/>
        </w:rPr>
        <w:t>.</w:t>
      </w:r>
    </w:p>
    <w:p w14:paraId="59804635" w14:textId="77777777" w:rsidR="00AF6717" w:rsidRDefault="00AF6717" w:rsidP="00AF6717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EC6522">
        <w:rPr>
          <w:rFonts w:ascii="Arial" w:hAnsi="Arial" w:cs="Arial"/>
        </w:rPr>
        <w:t>cholarship provide</w:t>
      </w:r>
      <w:r>
        <w:rPr>
          <w:rFonts w:ascii="Arial" w:hAnsi="Arial" w:cs="Arial"/>
        </w:rPr>
        <w:t>s</w:t>
      </w:r>
      <w:r w:rsidRPr="00EC6522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>2</w:t>
      </w:r>
      <w:r w:rsidRPr="00EC6522">
        <w:rPr>
          <w:rFonts w:ascii="Arial" w:hAnsi="Arial" w:cs="Arial"/>
        </w:rPr>
        <w:t xml:space="preserve">,000 </w:t>
      </w:r>
      <w:r>
        <w:rPr>
          <w:rFonts w:ascii="Arial" w:hAnsi="Arial" w:cs="Arial"/>
        </w:rPr>
        <w:t>to</w:t>
      </w:r>
      <w:r w:rsidRPr="00EC6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non-residential </w:t>
      </w:r>
      <w:r w:rsidRPr="00EC6522">
        <w:rPr>
          <w:rFonts w:ascii="Arial" w:hAnsi="Arial" w:cs="Arial"/>
        </w:rPr>
        <w:t>students attending</w:t>
      </w:r>
      <w:r>
        <w:rPr>
          <w:rFonts w:ascii="Arial" w:hAnsi="Arial" w:cs="Arial"/>
        </w:rPr>
        <w:t xml:space="preserve"> non-American Baptist colleges and universities.</w:t>
      </w:r>
    </w:p>
    <w:p w14:paraId="2912472E" w14:textId="77777777" w:rsidR="00DE0B60" w:rsidRDefault="008B0543" w:rsidP="00EC6522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EC6522" w:rsidRPr="00846052">
        <w:rPr>
          <w:rFonts w:ascii="Arial" w:hAnsi="Arial" w:cs="Arial"/>
        </w:rPr>
        <w:t>cholarship provide</w:t>
      </w:r>
      <w:r>
        <w:rPr>
          <w:rFonts w:ascii="Arial" w:hAnsi="Arial" w:cs="Arial"/>
        </w:rPr>
        <w:t>s</w:t>
      </w:r>
      <w:r w:rsidR="00EC6522" w:rsidRPr="00846052">
        <w:rPr>
          <w:rFonts w:ascii="Arial" w:hAnsi="Arial" w:cs="Arial"/>
        </w:rPr>
        <w:t xml:space="preserve"> $4,000 </w:t>
      </w:r>
      <w:r>
        <w:rPr>
          <w:rFonts w:ascii="Arial" w:hAnsi="Arial" w:cs="Arial"/>
        </w:rPr>
        <w:t>to</w:t>
      </w:r>
      <w:r w:rsidR="00EC6522" w:rsidRPr="00846052">
        <w:rPr>
          <w:rFonts w:ascii="Arial" w:hAnsi="Arial" w:cs="Arial"/>
        </w:rPr>
        <w:t xml:space="preserve"> students attending American Baptist colleges and universities.</w:t>
      </w:r>
    </w:p>
    <w:p w14:paraId="3D418714" w14:textId="77777777" w:rsidR="00DE0B60" w:rsidRDefault="00DE0B60">
      <w:pPr>
        <w:pStyle w:val="Standard"/>
        <w:spacing w:line="360" w:lineRule="auto"/>
        <w:rPr>
          <w:rFonts w:ascii="Arial" w:hAnsi="Arial" w:cs="Arial"/>
        </w:rPr>
      </w:pPr>
    </w:p>
    <w:p w14:paraId="15E7DC2A" w14:textId="3B84061B" w:rsidR="00DE0B60" w:rsidRDefault="00DE0B60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DEADLINE</w:t>
      </w:r>
      <w:proofErr w:type="gramEnd"/>
      <w:r>
        <w:rPr>
          <w:rFonts w:ascii="Arial" w:hAnsi="Arial" w:cs="Arial"/>
        </w:rPr>
        <w:t xml:space="preserve"> for the application </w:t>
      </w:r>
      <w:r w:rsidR="008B054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3E55A2">
        <w:rPr>
          <w:rFonts w:ascii="Arial" w:hAnsi="Arial" w:cs="Arial"/>
        </w:rPr>
        <w:t>by the due date</w:t>
      </w:r>
      <w:r>
        <w:rPr>
          <w:rFonts w:ascii="Arial" w:hAnsi="Arial" w:cs="Arial"/>
        </w:rPr>
        <w:t xml:space="preserve">.  </w:t>
      </w:r>
      <w:r w:rsidR="008B0543">
        <w:rPr>
          <w:rFonts w:ascii="Arial" w:hAnsi="Arial" w:cs="Arial"/>
        </w:rPr>
        <w:t>Jane Loring Jones a</w:t>
      </w:r>
      <w:r>
        <w:rPr>
          <w:rFonts w:ascii="Arial" w:hAnsi="Arial" w:cs="Arial"/>
        </w:rPr>
        <w:t xml:space="preserve">pplication </w:t>
      </w:r>
      <w:r w:rsidR="008B0543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found on the ABCRM.org website.</w:t>
      </w:r>
    </w:p>
    <w:p w14:paraId="7AF5FF30" w14:textId="77777777" w:rsidR="00DE0B60" w:rsidRDefault="00DE0B60">
      <w:pPr>
        <w:pStyle w:val="Standard"/>
        <w:spacing w:line="360" w:lineRule="auto"/>
        <w:rPr>
          <w:rFonts w:ascii="Arial" w:hAnsi="Arial" w:cs="Arial"/>
        </w:rPr>
      </w:pPr>
    </w:p>
    <w:p w14:paraId="4A4BBCAA" w14:textId="085DDA6D" w:rsidR="00DE0B60" w:rsidRDefault="00DE0B60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Note</w:t>
      </w:r>
      <w:r w:rsidR="00697B96">
        <w:rPr>
          <w:rFonts w:ascii="Arial" w:hAnsi="Arial" w:cs="Arial"/>
        </w:rPr>
        <w:t>: “</w:t>
      </w:r>
      <w:r>
        <w:rPr>
          <w:rFonts w:ascii="Arial" w:hAnsi="Arial" w:cs="Arial"/>
        </w:rPr>
        <w:t>Academic Period” includes a semester, trimester, quarter, or other period of study</w:t>
      </w:r>
      <w:r w:rsidR="00AF6717">
        <w:rPr>
          <w:rFonts w:ascii="Arial" w:hAnsi="Arial" w:cs="Arial"/>
        </w:rPr>
        <w:t>.</w:t>
      </w:r>
    </w:p>
    <w:p w14:paraId="569192B5" w14:textId="77777777" w:rsidR="00DE0B60" w:rsidRDefault="00DE0B60">
      <w:pPr>
        <w:pStyle w:val="Standard"/>
        <w:spacing w:line="360" w:lineRule="auto"/>
        <w:rPr>
          <w:rFonts w:ascii="Arial" w:hAnsi="Arial" w:cs="Arial"/>
        </w:rPr>
      </w:pPr>
    </w:p>
    <w:p w14:paraId="29B61880" w14:textId="77777777" w:rsidR="00DE0B60" w:rsidRDefault="00DE0B60">
      <w:pPr>
        <w:pStyle w:val="Standard"/>
        <w:spacing w:line="360" w:lineRule="auto"/>
        <w:rPr>
          <w:rFonts w:ascii="Arial" w:hAnsi="Arial" w:cs="Arial"/>
        </w:rPr>
      </w:pPr>
    </w:p>
    <w:sectPr w:rsidR="00DE0B60" w:rsidSect="0062286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3BB6" w14:textId="77777777" w:rsidR="00130D0D" w:rsidRDefault="00130D0D">
      <w:r>
        <w:separator/>
      </w:r>
    </w:p>
  </w:endnote>
  <w:endnote w:type="continuationSeparator" w:id="0">
    <w:p w14:paraId="3156FA77" w14:textId="77777777" w:rsidR="00130D0D" w:rsidRDefault="0013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14ED" w14:textId="77777777" w:rsidR="00DE0B60" w:rsidRDefault="00DE0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ADC1" w14:textId="77777777" w:rsidR="00DE0B60" w:rsidRDefault="00DE0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F955D" w14:textId="77777777" w:rsidR="00130D0D" w:rsidRDefault="00130D0D">
      <w:r>
        <w:rPr>
          <w:color w:val="000000"/>
        </w:rPr>
        <w:separator/>
      </w:r>
    </w:p>
  </w:footnote>
  <w:footnote w:type="continuationSeparator" w:id="0">
    <w:p w14:paraId="00443262" w14:textId="77777777" w:rsidR="00130D0D" w:rsidRDefault="0013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2E88" w14:textId="77777777" w:rsidR="00DE0B60" w:rsidRDefault="00DE0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5FB5" w14:textId="77777777" w:rsidR="00DE0B60" w:rsidRDefault="00DE0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5BD"/>
    <w:multiLevelType w:val="hybridMultilevel"/>
    <w:tmpl w:val="AFA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C3A41"/>
    <w:multiLevelType w:val="multilevel"/>
    <w:tmpl w:val="29D2CED8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num w:numId="1" w16cid:durableId="1520461264">
    <w:abstractNumId w:val="1"/>
  </w:num>
  <w:num w:numId="2" w16cid:durableId="68609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88"/>
    <w:rsid w:val="0002674D"/>
    <w:rsid w:val="000925BD"/>
    <w:rsid w:val="0011104D"/>
    <w:rsid w:val="00130D0D"/>
    <w:rsid w:val="002F710F"/>
    <w:rsid w:val="00351DCD"/>
    <w:rsid w:val="00375988"/>
    <w:rsid w:val="003806F4"/>
    <w:rsid w:val="003E55A2"/>
    <w:rsid w:val="00421A02"/>
    <w:rsid w:val="004910FE"/>
    <w:rsid w:val="005618C6"/>
    <w:rsid w:val="005C5EBE"/>
    <w:rsid w:val="00605334"/>
    <w:rsid w:val="00622863"/>
    <w:rsid w:val="00691E5E"/>
    <w:rsid w:val="00697B96"/>
    <w:rsid w:val="006F3766"/>
    <w:rsid w:val="007452D1"/>
    <w:rsid w:val="00771F83"/>
    <w:rsid w:val="007F19F3"/>
    <w:rsid w:val="008211EB"/>
    <w:rsid w:val="00845DB4"/>
    <w:rsid w:val="00846052"/>
    <w:rsid w:val="008B0543"/>
    <w:rsid w:val="00971E96"/>
    <w:rsid w:val="009E7B92"/>
    <w:rsid w:val="00A63755"/>
    <w:rsid w:val="00AF6717"/>
    <w:rsid w:val="00B27A66"/>
    <w:rsid w:val="00B665B7"/>
    <w:rsid w:val="00BA19BB"/>
    <w:rsid w:val="00BF6D93"/>
    <w:rsid w:val="00C21846"/>
    <w:rsid w:val="00D7198F"/>
    <w:rsid w:val="00D8021B"/>
    <w:rsid w:val="00DE0B60"/>
    <w:rsid w:val="00E31137"/>
    <w:rsid w:val="00E515E6"/>
    <w:rsid w:val="00EC6522"/>
    <w:rsid w:val="00EE3044"/>
    <w:rsid w:val="00F956EC"/>
    <w:rsid w:val="00FE3566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07BBE"/>
  <w15:chartTrackingRefBased/>
  <w15:docId w15:val="{D7B8B404-4D1D-44D9-9E97-7A4CAF6C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2863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22863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22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22863"/>
    <w:pPr>
      <w:spacing w:after="120"/>
    </w:pPr>
  </w:style>
  <w:style w:type="paragraph" w:styleId="List">
    <w:name w:val="List"/>
    <w:basedOn w:val="Textbody"/>
    <w:uiPriority w:val="99"/>
    <w:rsid w:val="00622863"/>
  </w:style>
  <w:style w:type="paragraph" w:styleId="Caption">
    <w:name w:val="caption"/>
    <w:basedOn w:val="Standard"/>
    <w:uiPriority w:val="35"/>
    <w:rsid w:val="00622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2863"/>
    <w:pPr>
      <w:suppressLineNumbers/>
    </w:pPr>
  </w:style>
  <w:style w:type="paragraph" w:styleId="EnvelopeAddress">
    <w:name w:val="envelope address"/>
    <w:basedOn w:val="Standard"/>
    <w:uiPriority w:val="99"/>
    <w:rsid w:val="00622863"/>
    <w:pPr>
      <w:ind w:left="2880"/>
    </w:pPr>
    <w:rPr>
      <w:rFonts w:ascii="Arial" w:hAnsi="Arial"/>
      <w:sz w:val="28"/>
      <w:szCs w:val="28"/>
    </w:rPr>
  </w:style>
  <w:style w:type="paragraph" w:styleId="EnvelopeReturn">
    <w:name w:val="envelope return"/>
    <w:basedOn w:val="Standard"/>
    <w:uiPriority w:val="99"/>
    <w:rsid w:val="00622863"/>
    <w:rPr>
      <w:rFonts w:ascii="Arial" w:hAnsi="Arial"/>
      <w:sz w:val="20"/>
      <w:szCs w:val="20"/>
    </w:rPr>
  </w:style>
  <w:style w:type="paragraph" w:styleId="ListParagraph">
    <w:name w:val="List Paragraph"/>
    <w:basedOn w:val="Standard"/>
    <w:uiPriority w:val="34"/>
    <w:rsid w:val="00622863"/>
    <w:pPr>
      <w:ind w:left="720"/>
    </w:pPr>
  </w:style>
  <w:style w:type="paragraph" w:styleId="Header">
    <w:name w:val="header"/>
    <w:basedOn w:val="Standard"/>
    <w:link w:val="HeaderChar"/>
    <w:uiPriority w:val="99"/>
    <w:rsid w:val="00622863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22863"/>
    <w:rPr>
      <w:rFonts w:cs="Times New Roman"/>
    </w:rPr>
  </w:style>
  <w:style w:type="paragraph" w:styleId="Footer">
    <w:name w:val="footer"/>
    <w:basedOn w:val="Standard"/>
    <w:link w:val="FooterChar"/>
    <w:uiPriority w:val="99"/>
    <w:rsid w:val="00622863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22863"/>
    <w:rPr>
      <w:rFonts w:cs="Times New Roman"/>
    </w:rPr>
  </w:style>
  <w:style w:type="character" w:customStyle="1" w:styleId="ListLabel1">
    <w:name w:val="ListLabel 1"/>
    <w:rsid w:val="00622863"/>
  </w:style>
  <w:style w:type="numbering" w:customStyle="1" w:styleId="WWNum1">
    <w:name w:val="WWNum1"/>
    <w:rsid w:val="00D93A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Mills</dc:creator>
  <cp:keywords/>
  <dc:description/>
  <cp:lastModifiedBy>Samantha Rhodes</cp:lastModifiedBy>
  <cp:revision>2</cp:revision>
  <cp:lastPrinted>2018-03-12T18:45:00Z</cp:lastPrinted>
  <dcterms:created xsi:type="dcterms:W3CDTF">2025-05-07T16:46:00Z</dcterms:created>
  <dcterms:modified xsi:type="dcterms:W3CDTF">2025-05-07T16:46:00Z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3.45923104872899E-279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