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F00" w:rsidRDefault="00914F00" w:rsidP="00914F00">
      <w:pPr>
        <w:rPr>
          <w:b/>
        </w:rPr>
      </w:pPr>
      <w:r>
        <w:rPr>
          <w:b/>
        </w:rPr>
        <w:t>INVESTMENT REPORT</w:t>
      </w:r>
    </w:p>
    <w:p w:rsidR="00914F00" w:rsidRDefault="00914F00" w:rsidP="00914F00">
      <w:pPr>
        <w:rPr>
          <w:b/>
        </w:rPr>
      </w:pPr>
      <w:r>
        <w:rPr>
          <w:b/>
        </w:rPr>
        <w:t>AMERICAN BAPTIST CHURCHES OF THE ROCKY MOUNTAINS</w:t>
      </w:r>
    </w:p>
    <w:p w:rsidR="00914F00" w:rsidRDefault="00914F00" w:rsidP="00914F00">
      <w:pPr>
        <w:rPr>
          <w:b/>
        </w:rPr>
      </w:pPr>
      <w:r>
        <w:rPr>
          <w:b/>
        </w:rPr>
        <w:t>FOURTH QUARTER, 201</w:t>
      </w:r>
      <w:r>
        <w:rPr>
          <w:b/>
        </w:rPr>
        <w:t>7</w:t>
      </w:r>
    </w:p>
    <w:p w:rsidR="00914F00" w:rsidRDefault="00914F00" w:rsidP="00914F00"/>
    <w:p w:rsidR="00914F00" w:rsidRDefault="00914F00" w:rsidP="00914F00">
      <w:pPr>
        <w:jc w:val="left"/>
      </w:pPr>
      <w:r>
        <w:t>At the end of December 201</w:t>
      </w:r>
      <w:r>
        <w:t>7,</w:t>
      </w:r>
      <w:r>
        <w:t xml:space="preserve"> the Ministry/Mission Fund balance was $1</w:t>
      </w:r>
      <w:r>
        <w:t>7</w:t>
      </w:r>
      <w:r>
        <w:t>,</w:t>
      </w:r>
      <w:r>
        <w:t>561</w:t>
      </w:r>
      <w:r>
        <w:t>,</w:t>
      </w:r>
      <w:r>
        <w:t>451</w:t>
      </w:r>
      <w:r>
        <w:t xml:space="preserve"> a</w:t>
      </w:r>
      <w:r w:rsidR="0096366C">
        <w:t>n</w:t>
      </w:r>
      <w:r>
        <w:t xml:space="preserve"> </w:t>
      </w:r>
      <w:r>
        <w:t>in</w:t>
      </w:r>
      <w:r>
        <w:t>crease of $</w:t>
      </w:r>
      <w:r w:rsidR="0096366C">
        <w:t xml:space="preserve">538,592 </w:t>
      </w:r>
      <w:r>
        <w:t>in the fourth quarter.  Since $173,751 was withdrawn as authorized by the Region’s budget, the quarter’s actual investment gain was $</w:t>
      </w:r>
      <w:r w:rsidR="0096366C">
        <w:t>712,343,</w:t>
      </w:r>
      <w:r>
        <w:t xml:space="preserve"> a </w:t>
      </w:r>
      <w:r w:rsidR="0096366C">
        <w:t>4.2</w:t>
      </w:r>
      <w:r>
        <w:t xml:space="preserve">%.   </w:t>
      </w:r>
    </w:p>
    <w:p w:rsidR="00914F00" w:rsidRDefault="00914F00" w:rsidP="00914F00">
      <w:pPr>
        <w:jc w:val="left"/>
      </w:pPr>
    </w:p>
    <w:p w:rsidR="00914F00" w:rsidRDefault="00914F00" w:rsidP="00914F00">
      <w:pPr>
        <w:jc w:val="left"/>
      </w:pPr>
      <w:r>
        <w:t xml:space="preserve">On a full year </w:t>
      </w:r>
      <w:r w:rsidR="006B1F57">
        <w:t>basis,</w:t>
      </w:r>
      <w:r>
        <w:t xml:space="preserve"> </w:t>
      </w:r>
      <w:bookmarkStart w:id="0" w:name="_GoBack"/>
      <w:bookmarkEnd w:id="0"/>
      <w:r>
        <w:t>the Fund increased by $</w:t>
      </w:r>
      <w:r w:rsidR="0096366C">
        <w:t>1,651,115</w:t>
      </w:r>
      <w:r>
        <w:t xml:space="preserve"> when compared to the 201</w:t>
      </w:r>
      <w:r>
        <w:t>6</w:t>
      </w:r>
      <w:r>
        <w:t xml:space="preserve"> yearend balance of $15,</w:t>
      </w:r>
      <w:r>
        <w:t>911</w:t>
      </w:r>
      <w:r>
        <w:t>,</w:t>
      </w:r>
      <w:r>
        <w:t>336</w:t>
      </w:r>
      <w:r>
        <w:t>.  Since $</w:t>
      </w:r>
      <w:r>
        <w:t>770,000</w:t>
      </w:r>
      <w:r>
        <w:t xml:space="preserve"> was withdrawn to support Region operations, the total return increase without withdrawals would have been $</w:t>
      </w:r>
      <w:r w:rsidR="0096366C">
        <w:t>2,420,115</w:t>
      </w:r>
      <w:r>
        <w:t xml:space="preserve">.  This is a total return of </w:t>
      </w:r>
      <w:r w:rsidR="0096366C">
        <w:t>15</w:t>
      </w:r>
      <w:r>
        <w:t>.</w:t>
      </w:r>
      <w:r w:rsidR="0096366C">
        <w:t>2</w:t>
      </w:r>
      <w:r>
        <w:t xml:space="preserve">% </w:t>
      </w:r>
    </w:p>
    <w:p w:rsidR="00914F00" w:rsidRDefault="00914F00" w:rsidP="00914F00">
      <w:pPr>
        <w:jc w:val="left"/>
      </w:pPr>
      <w:r>
        <w:tab/>
      </w:r>
    </w:p>
    <w:p w:rsidR="00914F00" w:rsidRDefault="00914F00" w:rsidP="00914F00">
      <w:pPr>
        <w:jc w:val="left"/>
      </w:pPr>
      <w:r>
        <w:t xml:space="preserve">As of </w:t>
      </w:r>
      <w:r w:rsidR="0096366C">
        <w:t>December 31, 2016,</w:t>
      </w:r>
      <w:r>
        <w:t xml:space="preserve"> the Fund was invested in the following:</w:t>
      </w:r>
    </w:p>
    <w:p w:rsidR="00914F00" w:rsidRDefault="00914F00" w:rsidP="00914F00">
      <w:pPr>
        <w:jc w:val="left"/>
      </w:pPr>
    </w:p>
    <w:p w:rsidR="00914F00" w:rsidRDefault="00914F00" w:rsidP="00914F00">
      <w:pPr>
        <w:jc w:val="left"/>
      </w:pPr>
      <w:r>
        <w:t>Calvert Social Investment Fund – Equity</w:t>
      </w:r>
      <w:r>
        <w:tab/>
      </w:r>
      <w:r>
        <w:tab/>
      </w:r>
      <w:r>
        <w:tab/>
      </w:r>
      <w:r>
        <w:tab/>
        <w:t>$2,</w:t>
      </w:r>
      <w:r>
        <w:t>392</w:t>
      </w:r>
      <w:r>
        <w:t>,</w:t>
      </w:r>
      <w:r>
        <w:t>594</w:t>
      </w:r>
      <w:r>
        <w:t>.</w:t>
      </w:r>
      <w:r>
        <w:t>67</w:t>
      </w:r>
    </w:p>
    <w:p w:rsidR="00914F00" w:rsidRDefault="00914F00" w:rsidP="00914F00">
      <w:pPr>
        <w:jc w:val="left"/>
      </w:pPr>
      <w:r>
        <w:t>TIAA-CREF Social Choice Equity Fund</w:t>
      </w:r>
      <w:r>
        <w:tab/>
      </w:r>
      <w:r>
        <w:tab/>
      </w:r>
      <w:r>
        <w:tab/>
      </w:r>
      <w:r>
        <w:tab/>
        <w:t>$</w:t>
      </w:r>
      <w:r>
        <w:t>4</w:t>
      </w:r>
      <w:r>
        <w:t>,</w:t>
      </w:r>
      <w:r>
        <w:t>023</w:t>
      </w:r>
      <w:r>
        <w:t>,</w:t>
      </w:r>
      <w:r>
        <w:t>151</w:t>
      </w:r>
      <w:r>
        <w:t>.</w:t>
      </w:r>
      <w:r>
        <w:t>07</w:t>
      </w:r>
    </w:p>
    <w:p w:rsidR="00914F00" w:rsidRDefault="00914F00" w:rsidP="00914F00">
      <w:pPr>
        <w:jc w:val="left"/>
      </w:pPr>
      <w:r>
        <w:t>Vanguard FTSE Social Index Fund</w:t>
      </w:r>
      <w:r>
        <w:tab/>
      </w:r>
      <w:r>
        <w:tab/>
      </w:r>
      <w:r>
        <w:tab/>
      </w:r>
      <w:r>
        <w:tab/>
        <w:t>$</w:t>
      </w:r>
      <w:r>
        <w:t>4</w:t>
      </w:r>
      <w:r>
        <w:t>,</w:t>
      </w:r>
      <w:r>
        <w:t>593</w:t>
      </w:r>
      <w:r>
        <w:t>,</w:t>
      </w:r>
      <w:r>
        <w:t>475</w:t>
      </w:r>
      <w:r>
        <w:t>.</w:t>
      </w:r>
      <w:r>
        <w:t xml:space="preserve">19   </w:t>
      </w:r>
      <w:r>
        <w:t>$</w:t>
      </w:r>
      <w:r>
        <w:t>11</w:t>
      </w:r>
      <w:r>
        <w:t>,</w:t>
      </w:r>
      <w:r>
        <w:t>009</w:t>
      </w:r>
      <w:r>
        <w:t>,</w:t>
      </w:r>
      <w:r>
        <w:t>220</w:t>
      </w:r>
      <w:r>
        <w:t>.</w:t>
      </w:r>
      <w:r>
        <w:t>93</w:t>
      </w:r>
    </w:p>
    <w:p w:rsidR="00914F00" w:rsidRDefault="00914F00" w:rsidP="00914F00">
      <w:pPr>
        <w:ind w:firstLine="720"/>
        <w:jc w:val="left"/>
      </w:pPr>
    </w:p>
    <w:p w:rsidR="00914F00" w:rsidRDefault="00914F00" w:rsidP="00914F00">
      <w:pPr>
        <w:jc w:val="left"/>
      </w:pPr>
      <w:r>
        <w:t>American Baptist Foundation Endowment Fund – Bond</w:t>
      </w:r>
      <w:r>
        <w:tab/>
        <w:t>$2,8</w:t>
      </w:r>
      <w:r>
        <w:t>72</w:t>
      </w:r>
      <w:r>
        <w:t>,</w:t>
      </w:r>
      <w:r>
        <w:t>229</w:t>
      </w:r>
      <w:r>
        <w:t>.</w:t>
      </w:r>
      <w:r w:rsidR="003B7CC5">
        <w:t>23</w:t>
      </w:r>
    </w:p>
    <w:p w:rsidR="00914F00" w:rsidRDefault="00914F00" w:rsidP="00914F00">
      <w:pPr>
        <w:jc w:val="left"/>
        <w:rPr>
          <w:u w:val="single"/>
        </w:rPr>
      </w:pPr>
      <w:r>
        <w:t>Calvert Social Investment Fund – Bond</w:t>
      </w:r>
      <w:r>
        <w:tab/>
      </w:r>
      <w:r>
        <w:tab/>
      </w:r>
      <w:r>
        <w:tab/>
      </w:r>
      <w:r>
        <w:tab/>
        <w:t>$3,</w:t>
      </w:r>
      <w:r w:rsidR="003B7CC5">
        <w:t>680</w:t>
      </w:r>
      <w:r>
        <w:t>,</w:t>
      </w:r>
      <w:r w:rsidR="003B7CC5">
        <w:t>001</w:t>
      </w:r>
      <w:r>
        <w:t>.</w:t>
      </w:r>
      <w:r w:rsidR="003B7CC5">
        <w:t>16</w:t>
      </w:r>
      <w:r>
        <w:t xml:space="preserve">   </w:t>
      </w:r>
      <w:proofErr w:type="gramStart"/>
      <w:r>
        <w:rPr>
          <w:u w:val="single"/>
        </w:rPr>
        <w:t>$</w:t>
      </w:r>
      <w:r>
        <w:rPr>
          <w:u w:val="single"/>
        </w:rPr>
        <w:t xml:space="preserve">  </w:t>
      </w:r>
      <w:r>
        <w:rPr>
          <w:u w:val="single"/>
        </w:rPr>
        <w:t>6,</w:t>
      </w:r>
      <w:r w:rsidR="003B7CC5">
        <w:rPr>
          <w:u w:val="single"/>
        </w:rPr>
        <w:t>552</w:t>
      </w:r>
      <w:r>
        <w:rPr>
          <w:u w:val="single"/>
        </w:rPr>
        <w:t>,</w:t>
      </w:r>
      <w:r w:rsidR="003B7CC5">
        <w:rPr>
          <w:u w:val="single"/>
        </w:rPr>
        <w:t>230</w:t>
      </w:r>
      <w:r>
        <w:rPr>
          <w:u w:val="single"/>
        </w:rPr>
        <w:t>.</w:t>
      </w:r>
      <w:r w:rsidR="003B7CC5">
        <w:rPr>
          <w:u w:val="single"/>
        </w:rPr>
        <w:t>39</w:t>
      </w:r>
      <w:proofErr w:type="gramEnd"/>
    </w:p>
    <w:p w:rsidR="00914F00" w:rsidRDefault="00914F00" w:rsidP="00914F00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$1</w:t>
      </w:r>
      <w:r w:rsidR="003B7CC5">
        <w:t>7</w:t>
      </w:r>
      <w:r>
        <w:t>,</w:t>
      </w:r>
      <w:r w:rsidR="003B7CC5">
        <w:t>561</w:t>
      </w:r>
      <w:r>
        <w:t>,</w:t>
      </w:r>
      <w:r w:rsidR="003B7CC5">
        <w:t>451</w:t>
      </w:r>
      <w:r>
        <w:t>.</w:t>
      </w:r>
      <w:r w:rsidR="003B7CC5">
        <w:t>32</w:t>
      </w:r>
    </w:p>
    <w:p w:rsidR="00914F00" w:rsidRDefault="00914F00" w:rsidP="00914F00">
      <w:pPr>
        <w:jc w:val="left"/>
      </w:pPr>
    </w:p>
    <w:p w:rsidR="00914F00" w:rsidRDefault="00914F00" w:rsidP="00914F00">
      <w:pPr>
        <w:jc w:val="left"/>
      </w:pPr>
      <w:r>
        <w:t>At the end of the year the Fund asset allocation was 6</w:t>
      </w:r>
      <w:r w:rsidR="003B7CC5">
        <w:t>2.7</w:t>
      </w:r>
      <w:r>
        <w:t xml:space="preserve">% equities and </w:t>
      </w:r>
      <w:r w:rsidR="003B7CC5">
        <w:t>37.3</w:t>
      </w:r>
      <w:r>
        <w:t>% fixed income.  Reaching this target asset allocation has been a Committee focus for the last several years and it is anticipated to remain at this level during current market conditions.</w:t>
      </w:r>
    </w:p>
    <w:p w:rsidR="003B7CC5" w:rsidRDefault="003B7CC5" w:rsidP="00914F00">
      <w:pPr>
        <w:jc w:val="left"/>
      </w:pPr>
    </w:p>
    <w:p w:rsidR="003B7CC5" w:rsidRPr="003B7CC5" w:rsidRDefault="003B7CC5" w:rsidP="003B7CC5">
      <w:pPr>
        <w:jc w:val="left"/>
      </w:pPr>
      <w:r w:rsidRPr="003B7CC5">
        <w:t xml:space="preserve">Late in 2017, the Investment Committee lost its Committee Chair, Anne Mills, who was instrumental in establishing the Investment Fund.  Her departure left a void that has been hard to fill.  We appreciate all of Anne’s knowledge, insights and service over the past twelve years and will miss her leadership.  </w:t>
      </w:r>
    </w:p>
    <w:p w:rsidR="003B7CC5" w:rsidRDefault="003B7CC5" w:rsidP="003B7CC5">
      <w:pPr>
        <w:jc w:val="left"/>
      </w:pPr>
    </w:p>
    <w:p w:rsidR="00914F00" w:rsidRDefault="00914F00" w:rsidP="00914F00">
      <w:pPr>
        <w:jc w:val="left"/>
      </w:pPr>
      <w:r>
        <w:tab/>
      </w:r>
      <w:r>
        <w:tab/>
      </w:r>
      <w:r>
        <w:tab/>
        <w:t xml:space="preserve">         </w:t>
      </w:r>
    </w:p>
    <w:p w:rsidR="0096366C" w:rsidRDefault="00914F00" w:rsidP="00914F00">
      <w:pPr>
        <w:jc w:val="left"/>
      </w:pPr>
      <w:r>
        <w:t>If you have any questions about the Fund’s investments or the Committee’s plans, please contact any of your Investment Committee members; Gary Diffendaffer</w:t>
      </w:r>
      <w:r w:rsidR="003B7CC5">
        <w:t xml:space="preserve"> or</w:t>
      </w:r>
      <w:r>
        <w:t xml:space="preserve"> Marc Wallace</w:t>
      </w:r>
      <w:r>
        <w:t>.</w:t>
      </w:r>
    </w:p>
    <w:p w:rsidR="0096366C" w:rsidRDefault="0096366C" w:rsidP="00914F00">
      <w:pPr>
        <w:jc w:val="left"/>
      </w:pPr>
    </w:p>
    <w:p w:rsidR="0096366C" w:rsidRDefault="0096366C" w:rsidP="00914F00">
      <w:pPr>
        <w:jc w:val="left"/>
      </w:pPr>
    </w:p>
    <w:p w:rsidR="0096366C" w:rsidRDefault="0096366C" w:rsidP="00914F00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Karen Van</w:t>
      </w:r>
    </w:p>
    <w:p w:rsidR="00914F00" w:rsidRDefault="0096366C" w:rsidP="00914F00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ABCRM Region Administrator</w:t>
      </w:r>
      <w:r w:rsidR="003B7CC5">
        <w:t xml:space="preserve">  </w:t>
      </w:r>
    </w:p>
    <w:p w:rsidR="00914F00" w:rsidRDefault="00914F00" w:rsidP="00914F00">
      <w:pPr>
        <w:jc w:val="left"/>
      </w:pPr>
    </w:p>
    <w:p w:rsidR="00914F00" w:rsidRDefault="00914F00" w:rsidP="00914F00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4F00" w:rsidRDefault="00914F00" w:rsidP="00914F00">
      <w:pPr>
        <w:jc w:val="left"/>
      </w:pPr>
    </w:p>
    <w:p w:rsidR="00DD1416" w:rsidRDefault="00DD1416"/>
    <w:sectPr w:rsidR="00DD1416" w:rsidSect="00914F0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00"/>
    <w:rsid w:val="002D240F"/>
    <w:rsid w:val="003B7CC5"/>
    <w:rsid w:val="006B1F57"/>
    <w:rsid w:val="00914F00"/>
    <w:rsid w:val="0096366C"/>
    <w:rsid w:val="00971F50"/>
    <w:rsid w:val="00D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D9290"/>
  <w15:chartTrackingRefBased/>
  <w15:docId w15:val="{5D70C4F0-300C-49E8-A0CD-8F2732DA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F00"/>
    <w:pPr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</dc:creator>
  <cp:keywords/>
  <dc:description/>
  <cp:lastModifiedBy>Karen Van</cp:lastModifiedBy>
  <cp:revision>3</cp:revision>
  <cp:lastPrinted>2019-04-18T21:52:00Z</cp:lastPrinted>
  <dcterms:created xsi:type="dcterms:W3CDTF">2019-04-18T21:19:00Z</dcterms:created>
  <dcterms:modified xsi:type="dcterms:W3CDTF">2019-04-18T21:52:00Z</dcterms:modified>
</cp:coreProperties>
</file>